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0252B8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252B8">
              <w:rPr>
                <w:b/>
                <w:sz w:val="24"/>
              </w:rPr>
              <w:t>38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0349D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0349D0">
              <w:rPr>
                <w:sz w:val="24"/>
              </w:rPr>
              <w:t>1513</w:t>
            </w:r>
            <w:r>
              <w:rPr>
                <w:sz w:val="24"/>
              </w:rPr>
              <w:t>/21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010539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46F49">
              <w:rPr>
                <w:sz w:val="24"/>
              </w:rPr>
              <w:t>025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46F49">
              <w:rPr>
                <w:sz w:val="24"/>
              </w:rPr>
              <w:t>A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0349D0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349D0">
        <w:t>0</w:t>
      </w:r>
      <w:r w:rsidR="000252B8">
        <w:t>6</w:t>
      </w:r>
      <w:r>
        <w:t xml:space="preserve"> dias do mês de </w:t>
      </w:r>
      <w:r w:rsidR="000252B8">
        <w:t>junho</w:t>
      </w:r>
      <w:r w:rsidR="000349D0">
        <w:t xml:space="preserve"> </w:t>
      </w:r>
      <w:r>
        <w:t xml:space="preserve">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010539">
        <w:t>nove</w:t>
      </w:r>
      <w:r>
        <w:t xml:space="preserve"> horas</w:t>
      </w:r>
      <w:r w:rsidR="00010539">
        <w:t xml:space="preserve"> e trinta minutos</w:t>
      </w:r>
      <w:r>
        <w:t xml:space="preserve">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0349D0">
        <w:t>Antônio Cláudio de Oliveira – Mat. 10/367 – SMS</w:t>
      </w:r>
      <w:r w:rsidR="000349D0">
        <w:rPr>
          <w:color w:val="000000"/>
        </w:rPr>
        <w:t>,</w:t>
      </w:r>
      <w:r w:rsidR="000349D0">
        <w:t xml:space="preserve"> </w:t>
      </w:r>
      <w:r w:rsidR="000349D0">
        <w:rPr>
          <w:color w:val="000000"/>
        </w:rPr>
        <w:t>Maria Lídia Feiteira Talyuli – Mat. 12/4003 – SMA</w:t>
      </w:r>
      <w:r w:rsidR="000349D0">
        <w:t xml:space="preserve"> e Gisely Lopes de Moraes – Mat. 10/6368 – SME</w:t>
      </w:r>
      <w:r w:rsidR="000349D0">
        <w:rPr>
          <w:color w:val="000000"/>
        </w:rPr>
        <w:t>,</w:t>
      </w:r>
      <w:r w:rsidR="00891CB3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0349D0">
        <w:rPr>
          <w:spacing w:val="1"/>
        </w:rPr>
        <w:t>1513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349D0">
        <w:t>Saúde</w:t>
      </w:r>
      <w:r>
        <w:t>, que trata da: “</w:t>
      </w:r>
      <w:r w:rsidR="000349D0" w:rsidRPr="000349D0">
        <w:t>Eventual e futura aquisição de Reagentes e Insumos, a fim de dar continuidade às ações desenvolvidas pela Vigilância em Saúde.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010539">
        <w:t>1</w:t>
      </w:r>
      <w:r w:rsidR="001022F5">
        <w:t>93</w:t>
      </w:r>
      <w:r>
        <w:t xml:space="preserve"> de </w:t>
      </w:r>
      <w:r w:rsidR="001022F5">
        <w:t>11</w:t>
      </w:r>
      <w:r>
        <w:t>/</w:t>
      </w:r>
      <w:r w:rsidR="001022F5">
        <w:t>05/</w:t>
      </w:r>
      <w:r>
        <w:t>202</w:t>
      </w:r>
      <w:r w:rsidR="00010539">
        <w:t>2</w:t>
      </w:r>
      <w:r>
        <w:t xml:space="preserve"> do Jornal O Popular, pág 0</w:t>
      </w:r>
      <w:r w:rsidR="001022F5">
        <w:t>3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1022F5">
        <w:t>12</w:t>
      </w:r>
      <w:r>
        <w:t>/</w:t>
      </w:r>
      <w:r w:rsidR="00010539">
        <w:t>0</w:t>
      </w:r>
      <w:r w:rsidR="001022F5">
        <w:t>5</w:t>
      </w:r>
      <w:r>
        <w:t>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535918">
        <w:t xml:space="preserve"> </w:t>
      </w:r>
      <w:r w:rsidR="00EF751C">
        <w:t>Considerando que até o momento não compareceu nenhuma empresa interessada, por questões de razoabilidade, daremos uma tolerância de 30 minutos</w:t>
      </w:r>
      <w:r w:rsidR="00535918">
        <w:t xml:space="preserve">, </w:t>
      </w:r>
      <w:r w:rsidR="00EF751C"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010539">
        <w:t>10</w:t>
      </w:r>
      <w:r w:rsidR="00EF751C">
        <w:t>h</w:t>
      </w:r>
      <w:r w:rsidR="00BF7D77">
        <w:t>05</w:t>
      </w:r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>oeira</w:t>
      </w:r>
      <w:r w:rsidR="00BF7D77">
        <w:t xml:space="preserve"> e</w:t>
      </w:r>
      <w:r w:rsidR="009D2CFA">
        <w:t xml:space="preserve"> </w:t>
      </w:r>
      <w:r w:rsidR="000349D0">
        <w:t>Comissão</w:t>
      </w:r>
      <w:bookmarkStart w:id="0" w:name="_GoBack"/>
      <w:bookmarkEnd w:id="0"/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9C" w:rsidRDefault="00D5019C">
      <w:r>
        <w:separator/>
      </w:r>
    </w:p>
  </w:endnote>
  <w:endnote w:type="continuationSeparator" w:id="0">
    <w:p w:rsidR="00D5019C" w:rsidRDefault="00D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9C" w:rsidRDefault="00D5019C">
      <w:r>
        <w:separator/>
      </w:r>
    </w:p>
  </w:footnote>
  <w:footnote w:type="continuationSeparator" w:id="0">
    <w:p w:rsidR="00D5019C" w:rsidRDefault="00D5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01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49D0"/>
    <w:rsid w:val="00044694"/>
    <w:rsid w:val="00045A54"/>
    <w:rsid w:val="00054778"/>
    <w:rsid w:val="00087E86"/>
    <w:rsid w:val="001022F5"/>
    <w:rsid w:val="001C3987"/>
    <w:rsid w:val="00202003"/>
    <w:rsid w:val="002207A1"/>
    <w:rsid w:val="00275126"/>
    <w:rsid w:val="00356EF3"/>
    <w:rsid w:val="00366DD3"/>
    <w:rsid w:val="0053523B"/>
    <w:rsid w:val="00535918"/>
    <w:rsid w:val="005D0554"/>
    <w:rsid w:val="006123C3"/>
    <w:rsid w:val="00700CC3"/>
    <w:rsid w:val="0074013D"/>
    <w:rsid w:val="007F2D3D"/>
    <w:rsid w:val="00853287"/>
    <w:rsid w:val="00891CB3"/>
    <w:rsid w:val="00927A96"/>
    <w:rsid w:val="009D2CFA"/>
    <w:rsid w:val="00A10209"/>
    <w:rsid w:val="00A62B31"/>
    <w:rsid w:val="00AA605C"/>
    <w:rsid w:val="00AC7C17"/>
    <w:rsid w:val="00B656E0"/>
    <w:rsid w:val="00B76916"/>
    <w:rsid w:val="00BC3784"/>
    <w:rsid w:val="00BC6CB6"/>
    <w:rsid w:val="00BF7D77"/>
    <w:rsid w:val="00C53034"/>
    <w:rsid w:val="00C67925"/>
    <w:rsid w:val="00CA5F53"/>
    <w:rsid w:val="00D37F71"/>
    <w:rsid w:val="00D46F49"/>
    <w:rsid w:val="00D5019C"/>
    <w:rsid w:val="00D60348"/>
    <w:rsid w:val="00D6190C"/>
    <w:rsid w:val="00D65C16"/>
    <w:rsid w:val="00ED6132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A506-065D-4ED6-A8BE-1446AEE7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2022-02-09T15:19:00Z</cp:lastPrinted>
  <dcterms:created xsi:type="dcterms:W3CDTF">2022-06-06T12:35:00Z</dcterms:created>
  <dcterms:modified xsi:type="dcterms:W3CDTF">2022-06-06T13:06:00Z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